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F0" w:rsidRDefault="00B35FF0" w:rsidP="00B35FF0">
      <w:pPr>
        <w:pStyle w:val="a3"/>
        <w:jc w:val="center"/>
        <w:rPr>
          <w:b/>
          <w:color w:val="030000"/>
          <w:sz w:val="32"/>
          <w:szCs w:val="32"/>
        </w:rPr>
      </w:pPr>
      <w:r w:rsidRPr="00B35FF0">
        <w:rPr>
          <w:b/>
          <w:color w:val="030000"/>
          <w:sz w:val="32"/>
          <w:szCs w:val="32"/>
        </w:rPr>
        <w:t>Памятник "Освобождение"</w:t>
      </w:r>
    </w:p>
    <w:p w:rsidR="00014D41" w:rsidRPr="00B35FF0" w:rsidRDefault="00014D41" w:rsidP="00B35FF0">
      <w:pPr>
        <w:pStyle w:val="a3"/>
        <w:jc w:val="center"/>
        <w:rPr>
          <w:b/>
          <w:color w:val="030000"/>
          <w:sz w:val="32"/>
          <w:szCs w:val="32"/>
        </w:rPr>
      </w:pPr>
      <w:r>
        <w:rPr>
          <w:b/>
          <w:noProof/>
          <w:color w:val="030000"/>
          <w:sz w:val="32"/>
          <w:szCs w:val="32"/>
        </w:rPr>
        <w:drawing>
          <wp:inline distT="0" distB="0" distL="0" distR="0">
            <wp:extent cx="5940425" cy="3962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ник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FF0" w:rsidRPr="00B35FF0" w:rsidRDefault="00B35FF0" w:rsidP="00B35FF0">
      <w:pPr>
        <w:pStyle w:val="a3"/>
        <w:jc w:val="both"/>
        <w:rPr>
          <w:color w:val="030000"/>
          <w:sz w:val="32"/>
          <w:szCs w:val="32"/>
        </w:rPr>
      </w:pPr>
      <w:bookmarkStart w:id="0" w:name="_GoBack"/>
      <w:bookmarkEnd w:id="0"/>
      <w:r w:rsidRPr="00B35FF0">
        <w:rPr>
          <w:b/>
          <w:color w:val="030000"/>
          <w:sz w:val="32"/>
          <w:szCs w:val="32"/>
          <w:u w:val="single"/>
        </w:rPr>
        <w:t>Местонахождение памятника:</w:t>
      </w:r>
      <w:r w:rsidRPr="00B35FF0">
        <w:rPr>
          <w:color w:val="030000"/>
          <w:sz w:val="32"/>
          <w:szCs w:val="32"/>
        </w:rPr>
        <w:t> Находится на пересечении улицы Ленина и Минской улицы (трасса Р-19) в г. Толочине.</w:t>
      </w:r>
    </w:p>
    <w:p w:rsidR="00B35FF0" w:rsidRPr="00B35FF0" w:rsidRDefault="00B35FF0" w:rsidP="00B35FF0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b/>
          <w:color w:val="030000"/>
          <w:sz w:val="32"/>
          <w:szCs w:val="32"/>
          <w:u w:val="single"/>
        </w:rPr>
        <w:t>Историческое событие:</w:t>
      </w:r>
      <w:r w:rsidRPr="00B35FF0">
        <w:rPr>
          <w:color w:val="030000"/>
          <w:sz w:val="32"/>
          <w:szCs w:val="32"/>
        </w:rPr>
        <w:t xml:space="preserve"> в конце июня 1944 г. 19-я гвардейская танковая бригада (командир гвардии полковник </w:t>
      </w:r>
      <w:proofErr w:type="spellStart"/>
      <w:r w:rsidRPr="00B35FF0">
        <w:rPr>
          <w:color w:val="030000"/>
          <w:sz w:val="32"/>
          <w:szCs w:val="32"/>
        </w:rPr>
        <w:t>Г.А.Походеев</w:t>
      </w:r>
      <w:proofErr w:type="spellEnd"/>
      <w:r w:rsidRPr="00B35FF0">
        <w:rPr>
          <w:color w:val="030000"/>
          <w:sz w:val="32"/>
          <w:szCs w:val="32"/>
        </w:rPr>
        <w:t>) 3-го гвардейского корпуса 5-й гвардейской танковой армии 3-го Белорусского фронта развернула наступление в направлении Толочина. Прорвав сильную оборону врага, утром 26 июня танкисты вторглись в город. На его улицах начались тяжелые бои. 19-я гвардейская танковая бригада уничтожила огневые точки противника, захватила важнейшие объекты и до 19 часов овладела Толочином. Скульптурная группа создана в 1969 году в честь 25-летия со дня освобождения района от немецко-фашистских захватчиков. В подножии памятника заложена капсула времени.</w:t>
      </w:r>
    </w:p>
    <w:p w:rsidR="00B35FF0" w:rsidRPr="00B35FF0" w:rsidRDefault="00B35FF0" w:rsidP="00B35FF0">
      <w:pPr>
        <w:pStyle w:val="a3"/>
        <w:jc w:val="center"/>
        <w:rPr>
          <w:b/>
          <w:color w:val="030000"/>
          <w:sz w:val="32"/>
          <w:szCs w:val="32"/>
        </w:rPr>
      </w:pPr>
      <w:r w:rsidRPr="00B35FF0">
        <w:rPr>
          <w:b/>
          <w:color w:val="030000"/>
          <w:sz w:val="32"/>
          <w:szCs w:val="32"/>
        </w:rPr>
        <w:t>Рекомендации в помощь родителям по проведению экскурсии</w:t>
      </w:r>
    </w:p>
    <w:p w:rsidR="00B35FF0" w:rsidRPr="00B35FF0" w:rsidRDefault="00B35FF0" w:rsidP="00B35FF0">
      <w:pPr>
        <w:pStyle w:val="a3"/>
        <w:jc w:val="both"/>
        <w:rPr>
          <w:b/>
          <w:color w:val="030000"/>
          <w:sz w:val="32"/>
          <w:szCs w:val="32"/>
        </w:rPr>
      </w:pPr>
      <w:r w:rsidRPr="00B35FF0">
        <w:rPr>
          <w:b/>
          <w:color w:val="030000"/>
          <w:sz w:val="32"/>
          <w:szCs w:val="32"/>
          <w:u w:val="single"/>
        </w:rPr>
        <w:t>Перед тем как отправиться к памятному месту:</w:t>
      </w:r>
    </w:p>
    <w:p w:rsidR="00B35FF0" w:rsidRPr="00B35FF0" w:rsidRDefault="00B35FF0" w:rsidP="00B35FF0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сообщите ребенку, куда вы отправляетесь;</w:t>
      </w:r>
    </w:p>
    <w:p w:rsidR="00B35FF0" w:rsidRPr="00B35FF0" w:rsidRDefault="00B35FF0" w:rsidP="00B35FF0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lastRenderedPageBreak/>
        <w:t>- расскажите о правилах поведения при посещении памятных мест;</w:t>
      </w:r>
    </w:p>
    <w:p w:rsidR="00B35FF0" w:rsidRPr="00B35FF0" w:rsidRDefault="00B35FF0" w:rsidP="00B35FF0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можно приготовить живые цветы.</w:t>
      </w:r>
    </w:p>
    <w:p w:rsidR="00B35FF0" w:rsidRPr="00B35FF0" w:rsidRDefault="00B35FF0" w:rsidP="00B35FF0">
      <w:pPr>
        <w:pStyle w:val="a3"/>
        <w:jc w:val="both"/>
        <w:rPr>
          <w:b/>
          <w:color w:val="030000"/>
          <w:sz w:val="32"/>
          <w:szCs w:val="32"/>
        </w:rPr>
      </w:pPr>
      <w:r w:rsidRPr="00B35FF0">
        <w:rPr>
          <w:b/>
          <w:color w:val="030000"/>
          <w:sz w:val="32"/>
          <w:szCs w:val="32"/>
          <w:u w:val="single"/>
        </w:rPr>
        <w:t>При посещении памятного места:</w:t>
      </w:r>
    </w:p>
    <w:p w:rsidR="00B35FF0" w:rsidRPr="00B35FF0" w:rsidRDefault="00B35FF0" w:rsidP="00B35FF0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Спросите у ребёнка, что он знает о Великой Отечественной войне;</w:t>
      </w:r>
    </w:p>
    <w:p w:rsidR="00B35FF0" w:rsidRPr="00B35FF0" w:rsidRDefault="00B35FF0" w:rsidP="00B35FF0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Расскажите, как люди сохранили память о войне? (о героях войны написано в книгах, стихах, песнях, снято в фильмах, в городах поставлены памятники);</w:t>
      </w:r>
    </w:p>
    <w:p w:rsidR="00B35FF0" w:rsidRPr="00B35FF0" w:rsidRDefault="00B35FF0" w:rsidP="00B35FF0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Спросите у ребенка «Что такое памятники? Для чего их, возводят?» (слово «памятник» происходит от слов «память», «помнить». Это скульптурные сооружения, обелиски. Строят их в честь какого-либо героя войны или важного события, чтобы люди помнили этих героев, на долю которых выпало тяжёлое время войны. Памятник — это напоминание нам о тех, кто погиб в партизанских отрядах, на полях сражений, кто просто не дожил до дня Победы);</w:t>
      </w:r>
    </w:p>
    <w:p w:rsidR="00B35FF0" w:rsidRPr="00B35FF0" w:rsidRDefault="00B35FF0" w:rsidP="00B35FF0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Обратите внимание ребенка на внешний вид обелиска, на лица героев, высеченных в камне;</w:t>
      </w:r>
    </w:p>
    <w:p w:rsidR="00B35FF0" w:rsidRPr="00B35FF0" w:rsidRDefault="00B35FF0" w:rsidP="00B35FF0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Предложите положить цветы;</w:t>
      </w:r>
    </w:p>
    <w:p w:rsidR="00B35FF0" w:rsidRPr="00B35FF0" w:rsidRDefault="00B35FF0" w:rsidP="00B35FF0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Поинтересуйтесь у ребенка знает ли он, как чтят память о погибших солдатах во время войны? (погибших во время ВОВ людей вспоминают минутой молчания, приносят к памятникам венки, цветы, запускают салют).</w:t>
      </w:r>
    </w:p>
    <w:p w:rsidR="00B35FF0" w:rsidRPr="00B35FF0" w:rsidRDefault="00B35FF0" w:rsidP="00B35FF0">
      <w:pPr>
        <w:pStyle w:val="a3"/>
        <w:jc w:val="both"/>
        <w:rPr>
          <w:b/>
          <w:color w:val="030000"/>
          <w:sz w:val="32"/>
          <w:szCs w:val="32"/>
        </w:rPr>
      </w:pPr>
      <w:r w:rsidRPr="00B35FF0">
        <w:rPr>
          <w:b/>
          <w:color w:val="030000"/>
          <w:sz w:val="32"/>
          <w:szCs w:val="32"/>
          <w:u w:val="single"/>
        </w:rPr>
        <w:t>После посещения памятника:</w:t>
      </w:r>
    </w:p>
    <w:p w:rsidR="00B35FF0" w:rsidRPr="00B35FF0" w:rsidRDefault="00B35FF0" w:rsidP="00B35FF0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предложите почитать ребенку или заучить с ним дома стихотворение по теме, например,</w:t>
      </w:r>
    </w:p>
    <w:p w:rsidR="00B35FF0" w:rsidRPr="00B35FF0" w:rsidRDefault="00B35FF0" w:rsidP="00B35FF0">
      <w:pPr>
        <w:pStyle w:val="a3"/>
        <w:jc w:val="center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Погибшим – Быть бессменно на посту,</w:t>
      </w:r>
    </w:p>
    <w:p w:rsidR="00B35FF0" w:rsidRPr="00B35FF0" w:rsidRDefault="00B35FF0" w:rsidP="00B35FF0">
      <w:pPr>
        <w:pStyle w:val="a3"/>
        <w:jc w:val="center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Им жить в названьях улиц и в былинах.</w:t>
      </w:r>
    </w:p>
    <w:p w:rsidR="00B35FF0" w:rsidRPr="00B35FF0" w:rsidRDefault="00B35FF0" w:rsidP="00B35FF0">
      <w:pPr>
        <w:pStyle w:val="a3"/>
        <w:jc w:val="center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Их подвигов святую красоту</w:t>
      </w:r>
    </w:p>
    <w:p w:rsidR="00B35FF0" w:rsidRPr="00B35FF0" w:rsidRDefault="00B35FF0" w:rsidP="00B35FF0">
      <w:pPr>
        <w:pStyle w:val="a3"/>
        <w:jc w:val="center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Отобразят художники в картинах.</w:t>
      </w:r>
    </w:p>
    <w:p w:rsidR="00B35FF0" w:rsidRPr="00B35FF0" w:rsidRDefault="00B35FF0" w:rsidP="00B35FF0">
      <w:pPr>
        <w:pStyle w:val="a3"/>
        <w:jc w:val="center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lastRenderedPageBreak/>
        <w:t>Живым – Героев чтить, не забывать,</w:t>
      </w:r>
    </w:p>
    <w:p w:rsidR="00B35FF0" w:rsidRPr="00B35FF0" w:rsidRDefault="00B35FF0" w:rsidP="00B35FF0">
      <w:pPr>
        <w:pStyle w:val="a3"/>
        <w:jc w:val="center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Их имена хранить в бессмертных списках,</w:t>
      </w:r>
    </w:p>
    <w:p w:rsidR="00B35FF0" w:rsidRPr="00B35FF0" w:rsidRDefault="00B35FF0" w:rsidP="00B35FF0">
      <w:pPr>
        <w:pStyle w:val="a3"/>
        <w:jc w:val="center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Об их отваге всем напоминать</w:t>
      </w:r>
    </w:p>
    <w:p w:rsidR="00B35FF0" w:rsidRPr="00B35FF0" w:rsidRDefault="00B35FF0" w:rsidP="00B35FF0">
      <w:pPr>
        <w:pStyle w:val="a3"/>
        <w:jc w:val="center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И класть цветы к подножьям обелисков!</w:t>
      </w:r>
    </w:p>
    <w:p w:rsidR="00B35FF0" w:rsidRPr="00B35FF0" w:rsidRDefault="00B35FF0" w:rsidP="00B35FF0">
      <w:pPr>
        <w:pStyle w:val="a3"/>
        <w:jc w:val="both"/>
        <w:rPr>
          <w:b/>
          <w:color w:val="030000"/>
          <w:sz w:val="32"/>
          <w:szCs w:val="32"/>
        </w:rPr>
      </w:pPr>
      <w:r w:rsidRPr="00B35FF0">
        <w:rPr>
          <w:b/>
          <w:color w:val="030000"/>
          <w:sz w:val="32"/>
          <w:szCs w:val="32"/>
          <w:u w:val="single"/>
        </w:rPr>
        <w:t>Что предложить ребенку сделать после прогулки:</w:t>
      </w:r>
    </w:p>
    <w:p w:rsidR="00B35FF0" w:rsidRPr="00B35FF0" w:rsidRDefault="00B35FF0" w:rsidP="00B35FF0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предложите своему ребенку нарисовать, что ему больше всего понравилось и запомнилось;</w:t>
      </w:r>
    </w:p>
    <w:p w:rsidR="00B35FF0" w:rsidRPr="00B35FF0" w:rsidRDefault="00B35FF0" w:rsidP="00B35FF0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побеседовать о наиболее ярком впечатлении от прогулки.</w:t>
      </w:r>
    </w:p>
    <w:p w:rsidR="00FD16B2" w:rsidRPr="00B35FF0" w:rsidRDefault="00014D41">
      <w:pPr>
        <w:rPr>
          <w:rFonts w:ascii="Times New Roman" w:hAnsi="Times New Roman" w:cs="Times New Roman"/>
          <w:sz w:val="32"/>
          <w:szCs w:val="32"/>
        </w:rPr>
      </w:pPr>
    </w:p>
    <w:sectPr w:rsidR="00FD16B2" w:rsidRPr="00B3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F0"/>
    <w:rsid w:val="00014D41"/>
    <w:rsid w:val="00265724"/>
    <w:rsid w:val="00344C65"/>
    <w:rsid w:val="00B3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E7E3"/>
  <w15:chartTrackingRefBased/>
  <w15:docId w15:val="{951DF470-ECDB-4B34-8512-8BC22819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2022-06-09T13:02:00Z</dcterms:created>
  <dcterms:modified xsi:type="dcterms:W3CDTF">2022-06-09T13:09:00Z</dcterms:modified>
</cp:coreProperties>
</file>